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90A1C" w14:textId="77777777" w:rsidR="00C46503" w:rsidRPr="00C46503" w:rsidRDefault="00C46503" w:rsidP="00C46503">
      <w:pPr>
        <w:jc w:val="center"/>
        <w:rPr>
          <w:b/>
          <w:sz w:val="28"/>
          <w:szCs w:val="28"/>
        </w:rPr>
      </w:pPr>
      <w:r w:rsidRPr="00C46503">
        <w:rPr>
          <w:b/>
          <w:sz w:val="28"/>
          <w:szCs w:val="28"/>
        </w:rPr>
        <w:t>Navigating Transitions during COVID 19 for Families of Infant/Toddlers</w:t>
      </w:r>
    </w:p>
    <w:p w14:paraId="32E5BC2C" w14:textId="77777777" w:rsidR="00C46503" w:rsidRDefault="00C46503" w:rsidP="00C46503">
      <w:pPr>
        <w:jc w:val="center"/>
        <w:rPr>
          <w:b/>
          <w:sz w:val="28"/>
          <w:szCs w:val="28"/>
        </w:rPr>
      </w:pPr>
      <w:r w:rsidRPr="00C46503">
        <w:rPr>
          <w:b/>
          <w:sz w:val="28"/>
          <w:szCs w:val="28"/>
        </w:rPr>
        <w:t>May 13</w:t>
      </w:r>
      <w:r w:rsidRPr="00C46503">
        <w:rPr>
          <w:b/>
          <w:sz w:val="28"/>
          <w:szCs w:val="28"/>
          <w:vertAlign w:val="superscript"/>
        </w:rPr>
        <w:t>th</w:t>
      </w:r>
      <w:r w:rsidRPr="00C46503">
        <w:rPr>
          <w:b/>
          <w:sz w:val="28"/>
          <w:szCs w:val="28"/>
        </w:rPr>
        <w:t xml:space="preserve"> 2020</w:t>
      </w:r>
    </w:p>
    <w:p w14:paraId="3270C252" w14:textId="77777777" w:rsidR="00C46503" w:rsidRPr="00C46503" w:rsidRDefault="00C46503" w:rsidP="00C46503">
      <w:pPr>
        <w:jc w:val="center"/>
        <w:rPr>
          <w:b/>
          <w:i/>
          <w:sz w:val="28"/>
          <w:szCs w:val="28"/>
        </w:rPr>
      </w:pPr>
      <w:r w:rsidRPr="00C46503">
        <w:rPr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BCF94E" wp14:editId="05B5144F">
                <wp:simplePos x="0" y="0"/>
                <wp:positionH relativeFrom="margin">
                  <wp:align>left</wp:align>
                </wp:positionH>
                <wp:positionV relativeFrom="paragraph">
                  <wp:posOffset>347345</wp:posOffset>
                </wp:positionV>
                <wp:extent cx="5924550" cy="1390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90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8CEA1" w14:textId="77777777" w:rsidR="00C46503" w:rsidRPr="00C46503" w:rsidRDefault="00C46503" w:rsidP="00C46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 address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6503">
                              <w:rPr>
                                <w:sz w:val="28"/>
                                <w:szCs w:val="28"/>
                              </w:rPr>
                              <w:t xml:space="preserve">specific questions or concerns about your child’s EI services 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supports, </w:t>
                            </w:r>
                            <w:r w:rsidRPr="00C46503">
                              <w:rPr>
                                <w:sz w:val="28"/>
                                <w:szCs w:val="28"/>
                              </w:rPr>
                              <w:t>please reach out to your Service Coordinator.  If you continue to have concerns, you can reach the Bureau of Early Intervention and Family supports at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650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Pr="004035C7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ra-ocdintervention@pa.gov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650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7BA53F" w14:textId="77777777" w:rsidR="00C46503" w:rsidRDefault="00C465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CF9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35pt;width:466.5pt;height:10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" fillcolor="#deeaf6 [660]" strokecolor="#1f4d78 [1604]">
                <v:textbox>
                  <w:txbxContent>
                    <w:p w14:paraId="0ED8CEA1" w14:textId="77777777" w:rsidR="00C46503" w:rsidRPr="00C46503" w:rsidRDefault="00C46503" w:rsidP="00C465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 address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46503">
                        <w:rPr>
                          <w:sz w:val="28"/>
                          <w:szCs w:val="28"/>
                        </w:rPr>
                        <w:t xml:space="preserve">specific questions or concerns about your child’s EI services or </w:t>
                      </w:r>
                      <w:r>
                        <w:rPr>
                          <w:sz w:val="28"/>
                          <w:szCs w:val="28"/>
                        </w:rPr>
                        <w:t xml:space="preserve">supports, </w:t>
                      </w:r>
                      <w:r w:rsidRPr="00C46503">
                        <w:rPr>
                          <w:sz w:val="28"/>
                          <w:szCs w:val="28"/>
                        </w:rPr>
                        <w:t>please reach out to your Service Coordinator.  If you continue to have concerns, you can reach the Bureau of Early Intervention and Family supports at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46503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Pr="004035C7">
                          <w:rPr>
                            <w:rStyle w:val="Hyperlink"/>
                            <w:sz w:val="28"/>
                            <w:szCs w:val="28"/>
                          </w:rPr>
                          <w:t>ra-ocdintervention@pa.gov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4650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7BA53F" w14:textId="77777777" w:rsidR="00C46503" w:rsidRDefault="00C46503"/>
                  </w:txbxContent>
                </v:textbox>
                <w10:wrap type="square" anchorx="margin"/>
              </v:shape>
            </w:pict>
          </mc:Fallback>
        </mc:AlternateContent>
      </w:r>
      <w:r w:rsidRPr="00C46503">
        <w:rPr>
          <w:b/>
          <w:i/>
          <w:sz w:val="28"/>
          <w:szCs w:val="28"/>
        </w:rPr>
        <w:t>Resources shared (in the order they were shared during session)</w:t>
      </w:r>
    </w:p>
    <w:p w14:paraId="2ADB9191" w14:textId="77777777" w:rsidR="00C46503" w:rsidRDefault="00C46503" w:rsidP="00C46503">
      <w:pPr>
        <w:rPr>
          <w:b/>
          <w:sz w:val="28"/>
          <w:szCs w:val="28"/>
        </w:rPr>
      </w:pPr>
    </w:p>
    <w:p w14:paraId="057994E4" w14:textId="3CF5107F" w:rsidR="00740BE7" w:rsidRPr="00E5090D" w:rsidRDefault="00C46503" w:rsidP="00740BE7">
      <w:pPr>
        <w:rPr>
          <w:sz w:val="24"/>
          <w:szCs w:val="24"/>
        </w:rPr>
      </w:pPr>
      <w:r w:rsidRPr="00740BE7">
        <w:rPr>
          <w:b/>
          <w:sz w:val="24"/>
          <w:szCs w:val="24"/>
        </w:rPr>
        <w:t>For a recording of this session &amp; updated information regarding EI services during COVID 19</w:t>
      </w:r>
      <w:r w:rsidR="00740BE7" w:rsidRPr="00740BE7">
        <w:rPr>
          <w:b/>
          <w:sz w:val="24"/>
          <w:szCs w:val="24"/>
        </w:rPr>
        <w:t xml:space="preserve"> </w:t>
      </w:r>
      <w:hyperlink r:id="rId10" w:history="1">
        <w:r w:rsidRPr="00740BE7">
          <w:rPr>
            <w:rStyle w:val="Hyperlink"/>
            <w:sz w:val="24"/>
            <w:szCs w:val="24"/>
          </w:rPr>
          <w:t>http://www.eita-pa.org/resources-to-support-ei-work-during-covid-19/</w:t>
        </w:r>
      </w:hyperlink>
    </w:p>
    <w:p w14:paraId="6B8453BB" w14:textId="68AADA1C" w:rsidR="00740BE7" w:rsidRPr="00740BE7" w:rsidRDefault="00C46503" w:rsidP="00740BE7">
      <w:pPr>
        <w:rPr>
          <w:sz w:val="24"/>
          <w:szCs w:val="24"/>
        </w:rPr>
      </w:pPr>
      <w:r w:rsidRPr="00740BE7">
        <w:rPr>
          <w:b/>
          <w:sz w:val="24"/>
          <w:szCs w:val="24"/>
        </w:rPr>
        <w:t>Child Care that is operational during RED and YELLOW Phases of reopening:</w:t>
      </w:r>
      <w:r w:rsidRPr="00740BE7">
        <w:rPr>
          <w:sz w:val="24"/>
          <w:szCs w:val="24"/>
        </w:rPr>
        <w:t xml:space="preserve"> </w:t>
      </w:r>
      <w:hyperlink r:id="rId11" w:history="1">
        <w:r w:rsidRPr="00740BE7">
          <w:rPr>
            <w:rStyle w:val="Hyperlink"/>
            <w:sz w:val="24"/>
            <w:szCs w:val="24"/>
          </w:rPr>
          <w:t>https://tinyurl.com/s75f6r6</w:t>
        </w:r>
      </w:hyperlink>
      <w:r w:rsidRPr="00740BE7">
        <w:rPr>
          <w:sz w:val="24"/>
          <w:szCs w:val="24"/>
        </w:rPr>
        <w:t xml:space="preserve"> </w:t>
      </w:r>
    </w:p>
    <w:p w14:paraId="13F0642E" w14:textId="26126583" w:rsidR="00740BE7" w:rsidRPr="00E5090D" w:rsidRDefault="00C46503" w:rsidP="00740BE7">
      <w:pPr>
        <w:rPr>
          <w:sz w:val="24"/>
          <w:szCs w:val="24"/>
        </w:rPr>
      </w:pPr>
      <w:r w:rsidRPr="00740BE7">
        <w:rPr>
          <w:b/>
          <w:sz w:val="24"/>
          <w:szCs w:val="24"/>
        </w:rPr>
        <w:t>To find y</w:t>
      </w:r>
      <w:r w:rsidR="00740BE7" w:rsidRPr="00740BE7">
        <w:rPr>
          <w:b/>
          <w:sz w:val="24"/>
          <w:szCs w:val="24"/>
        </w:rPr>
        <w:t>our l</w:t>
      </w:r>
      <w:r w:rsidRPr="00740BE7">
        <w:rPr>
          <w:b/>
          <w:sz w:val="24"/>
          <w:szCs w:val="24"/>
        </w:rPr>
        <w:t>ocal Early Learning Resource Center</w:t>
      </w:r>
      <w:r w:rsidR="00740BE7" w:rsidRPr="00740BE7">
        <w:rPr>
          <w:b/>
          <w:sz w:val="24"/>
          <w:szCs w:val="24"/>
        </w:rPr>
        <w:t xml:space="preserve"> (ELRC) </w:t>
      </w:r>
      <w:hyperlink r:id="rId12" w:history="1">
        <w:r w:rsidR="00740BE7" w:rsidRPr="00740BE7">
          <w:rPr>
            <w:rStyle w:val="Hyperlink"/>
            <w:sz w:val="24"/>
            <w:szCs w:val="24"/>
          </w:rPr>
          <w:t>www.raiseyourstar.org</w:t>
        </w:r>
      </w:hyperlink>
      <w:r w:rsidR="00740BE7" w:rsidRPr="00740BE7">
        <w:rPr>
          <w:sz w:val="24"/>
          <w:szCs w:val="24"/>
        </w:rPr>
        <w:t xml:space="preserve"> </w:t>
      </w:r>
    </w:p>
    <w:p w14:paraId="663AC357" w14:textId="3E795547" w:rsidR="00740BE7" w:rsidRDefault="00740BE7" w:rsidP="00740BE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Annotated IFSP (including Transition Plan) </w:t>
      </w:r>
      <w:hyperlink r:id="rId13" w:history="1">
        <w:r w:rsidRPr="00740BE7">
          <w:rPr>
            <w:rStyle w:val="Hyperlink"/>
            <w:sz w:val="24"/>
            <w:szCs w:val="24"/>
          </w:rPr>
          <w:t>https://www.pattan.net/Forms/Individualized-Family-Service-Plan-IFSP-Early-Inte/?NodeId=725554</w:t>
        </w:r>
      </w:hyperlink>
    </w:p>
    <w:p w14:paraId="722B6CB9" w14:textId="0093E869" w:rsidR="00740BE7" w:rsidRDefault="00740BE7" w:rsidP="00740BE7">
      <w:pPr>
        <w:rPr>
          <w:sz w:val="24"/>
          <w:szCs w:val="24"/>
        </w:rPr>
      </w:pPr>
      <w:r w:rsidRPr="00740BE7">
        <w:rPr>
          <w:b/>
          <w:sz w:val="24"/>
          <w:szCs w:val="24"/>
        </w:rPr>
        <w:t>Providing Support to your Child</w:t>
      </w:r>
      <w:r>
        <w:rPr>
          <w:sz w:val="24"/>
          <w:szCs w:val="24"/>
        </w:rPr>
        <w:t xml:space="preserve"> </w:t>
      </w:r>
      <w:hyperlink r:id="rId14" w:history="1">
        <w:r w:rsidRPr="00740BE7">
          <w:rPr>
            <w:rStyle w:val="Hyperlink"/>
            <w:sz w:val="24"/>
            <w:szCs w:val="24"/>
          </w:rPr>
          <w:t>https://challengingbehavior.cbcs.usf.edu/emergency/index.html</w:t>
        </w:r>
      </w:hyperlink>
    </w:p>
    <w:p w14:paraId="06F6FAF5" w14:textId="77777777" w:rsidR="00740BE7" w:rsidRPr="00740BE7" w:rsidRDefault="00740BE7" w:rsidP="00740BE7">
      <w:pPr>
        <w:rPr>
          <w:b/>
          <w:sz w:val="24"/>
          <w:szCs w:val="24"/>
        </w:rPr>
      </w:pPr>
      <w:r w:rsidRPr="00740BE7">
        <w:rPr>
          <w:b/>
          <w:sz w:val="24"/>
          <w:szCs w:val="24"/>
        </w:rPr>
        <w:t>Links to Circle Time Videos</w:t>
      </w:r>
    </w:p>
    <w:p w14:paraId="4C064552" w14:textId="77777777" w:rsidR="00000000" w:rsidRPr="00740BE7" w:rsidRDefault="00571875" w:rsidP="00740BE7">
      <w:pPr>
        <w:numPr>
          <w:ilvl w:val="1"/>
          <w:numId w:val="2"/>
        </w:numPr>
        <w:tabs>
          <w:tab w:val="clear" w:pos="1440"/>
        </w:tabs>
        <w:rPr>
          <w:sz w:val="24"/>
          <w:szCs w:val="24"/>
        </w:rPr>
      </w:pPr>
      <w:hyperlink r:id="rId15" w:history="1">
        <w:r w:rsidRPr="00740BE7">
          <w:rPr>
            <w:rStyle w:val="Hyperlink"/>
            <w:sz w:val="24"/>
            <w:szCs w:val="24"/>
          </w:rPr>
          <w:t>https://www.youtube.com/watch?v=I-_zwfBUaSY</w:t>
        </w:r>
      </w:hyperlink>
      <w:r w:rsidRPr="00740BE7">
        <w:rPr>
          <w:sz w:val="24"/>
          <w:szCs w:val="24"/>
        </w:rPr>
        <w:t> </w:t>
      </w:r>
      <w:r w:rsidRPr="00740BE7">
        <w:rPr>
          <w:sz w:val="24"/>
          <w:szCs w:val="24"/>
        </w:rPr>
        <w:t>Head Start classroom bilingual teaching</w:t>
      </w:r>
    </w:p>
    <w:p w14:paraId="279E3D19" w14:textId="77777777" w:rsidR="00000000" w:rsidRPr="00740BE7" w:rsidRDefault="00571875" w:rsidP="00740BE7">
      <w:pPr>
        <w:numPr>
          <w:ilvl w:val="1"/>
          <w:numId w:val="2"/>
        </w:numPr>
        <w:tabs>
          <w:tab w:val="clear" w:pos="1440"/>
        </w:tabs>
        <w:rPr>
          <w:sz w:val="24"/>
          <w:szCs w:val="24"/>
        </w:rPr>
      </w:pPr>
      <w:hyperlink r:id="rId16" w:history="1">
        <w:r w:rsidRPr="00740BE7">
          <w:rPr>
            <w:rStyle w:val="Hyperlink"/>
            <w:sz w:val="24"/>
            <w:szCs w:val="24"/>
          </w:rPr>
          <w:t>https://www.youtube.com/watch?v=RwqqnMbm5Xk</w:t>
        </w:r>
      </w:hyperlink>
      <w:r w:rsidRPr="00740BE7">
        <w:rPr>
          <w:sz w:val="24"/>
          <w:szCs w:val="24"/>
        </w:rPr>
        <w:t> More of morning song and activities</w:t>
      </w:r>
    </w:p>
    <w:p w14:paraId="7C9AA78B" w14:textId="77777777" w:rsidR="00000000" w:rsidRPr="00740BE7" w:rsidRDefault="00571875" w:rsidP="00740BE7">
      <w:pPr>
        <w:numPr>
          <w:ilvl w:val="1"/>
          <w:numId w:val="2"/>
        </w:numPr>
        <w:tabs>
          <w:tab w:val="clear" w:pos="1440"/>
        </w:tabs>
        <w:rPr>
          <w:sz w:val="24"/>
          <w:szCs w:val="24"/>
        </w:rPr>
      </w:pPr>
      <w:hyperlink r:id="rId17" w:history="1">
        <w:r w:rsidRPr="00740BE7">
          <w:rPr>
            <w:rStyle w:val="Hyperlink"/>
            <w:sz w:val="24"/>
            <w:szCs w:val="24"/>
          </w:rPr>
          <w:t>https://www.youtube.com/watch?v=EfXWJpRU</w:t>
        </w:r>
        <w:r w:rsidRPr="00740BE7">
          <w:rPr>
            <w:rStyle w:val="Hyperlink"/>
            <w:sz w:val="24"/>
            <w:szCs w:val="24"/>
          </w:rPr>
          <w:t>79Q</w:t>
        </w:r>
      </w:hyperlink>
      <w:r w:rsidRPr="00740BE7">
        <w:rPr>
          <w:sz w:val="24"/>
          <w:szCs w:val="24"/>
        </w:rPr>
        <w:t> using puppets-more of a traditional circle. Talks about feelings. </w:t>
      </w:r>
    </w:p>
    <w:p w14:paraId="541A79EE" w14:textId="77777777" w:rsidR="00740BE7" w:rsidRDefault="00571875" w:rsidP="00740BE7">
      <w:pPr>
        <w:numPr>
          <w:ilvl w:val="1"/>
          <w:numId w:val="2"/>
        </w:numPr>
        <w:tabs>
          <w:tab w:val="clear" w:pos="1440"/>
        </w:tabs>
        <w:rPr>
          <w:sz w:val="24"/>
          <w:szCs w:val="24"/>
        </w:rPr>
      </w:pPr>
      <w:hyperlink r:id="rId18" w:history="1">
        <w:r w:rsidRPr="00740BE7">
          <w:rPr>
            <w:rStyle w:val="Hyperlink"/>
            <w:sz w:val="24"/>
            <w:szCs w:val="24"/>
          </w:rPr>
          <w:t>https://www.youtube.com/watch?v=nG9QlNGbmk0</w:t>
        </w:r>
      </w:hyperlink>
      <w:r w:rsidRPr="00740BE7">
        <w:rPr>
          <w:sz w:val="24"/>
          <w:szCs w:val="24"/>
        </w:rPr>
        <w:t xml:space="preserve"> traditional and longer has some </w:t>
      </w:r>
      <w:r w:rsidR="00740BE7" w:rsidRPr="00740BE7">
        <w:rPr>
          <w:sz w:val="24"/>
          <w:szCs w:val="24"/>
        </w:rPr>
        <w:t>Spanish</w:t>
      </w:r>
      <w:r w:rsidRPr="00740BE7">
        <w:rPr>
          <w:sz w:val="24"/>
          <w:szCs w:val="24"/>
        </w:rPr>
        <w:t xml:space="preserve"> counting</w:t>
      </w:r>
    </w:p>
    <w:p w14:paraId="16C471CF" w14:textId="77777777" w:rsidR="00740BE7" w:rsidRDefault="00740BE7" w:rsidP="00740BE7">
      <w:pPr>
        <w:rPr>
          <w:b/>
          <w:sz w:val="24"/>
          <w:szCs w:val="24"/>
        </w:rPr>
      </w:pPr>
      <w:r w:rsidRPr="00740BE7">
        <w:rPr>
          <w:b/>
          <w:sz w:val="24"/>
          <w:szCs w:val="24"/>
        </w:rPr>
        <w:t xml:space="preserve">Gathering Information </w:t>
      </w:r>
      <w:r w:rsidR="00A97610" w:rsidRPr="00740BE7">
        <w:rPr>
          <w:b/>
          <w:sz w:val="24"/>
          <w:szCs w:val="24"/>
        </w:rPr>
        <w:t>about</w:t>
      </w:r>
      <w:r w:rsidRPr="00740BE7">
        <w:rPr>
          <w:b/>
          <w:sz w:val="24"/>
          <w:szCs w:val="24"/>
        </w:rPr>
        <w:t xml:space="preserve"> Your Child</w:t>
      </w:r>
      <w:r>
        <w:rPr>
          <w:b/>
          <w:sz w:val="24"/>
          <w:szCs w:val="24"/>
        </w:rPr>
        <w:t xml:space="preserve"> (and additional EI transition Resources)</w:t>
      </w:r>
    </w:p>
    <w:p w14:paraId="31974644" w14:textId="3096DB47" w:rsidR="00A97610" w:rsidRDefault="00740BE7" w:rsidP="00740BE7">
      <w:hyperlink r:id="rId19" w:history="1">
        <w:r>
          <w:rPr>
            <w:rStyle w:val="Hyperlink"/>
          </w:rPr>
          <w:t>https://padlet.com/eita/icwc32rtjfca</w:t>
        </w:r>
      </w:hyperlink>
    </w:p>
    <w:p w14:paraId="68AA38A5" w14:textId="77777777" w:rsidR="00571875" w:rsidRDefault="00571875" w:rsidP="00740BE7">
      <w:pPr>
        <w:rPr>
          <w:b/>
          <w:sz w:val="24"/>
          <w:szCs w:val="24"/>
        </w:rPr>
      </w:pPr>
    </w:p>
    <w:p w14:paraId="136F6DD5" w14:textId="192CD9BF" w:rsidR="00A97610" w:rsidRDefault="00A97610" w:rsidP="00740BE7">
      <w:pPr>
        <w:rPr>
          <w:b/>
          <w:sz w:val="24"/>
          <w:szCs w:val="24"/>
        </w:rPr>
      </w:pPr>
      <w:bookmarkStart w:id="0" w:name="_GoBack"/>
      <w:bookmarkEnd w:id="0"/>
      <w:r w:rsidRPr="00A97610">
        <w:rPr>
          <w:b/>
          <w:sz w:val="24"/>
          <w:szCs w:val="24"/>
        </w:rPr>
        <w:lastRenderedPageBreak/>
        <w:t>LifeCourse Framework</w:t>
      </w:r>
    </w:p>
    <w:p w14:paraId="34D530AA" w14:textId="77777777" w:rsidR="00A97610" w:rsidRPr="00A97610" w:rsidRDefault="00A97610" w:rsidP="00A97610">
      <w:pPr>
        <w:spacing w:after="0" w:line="240" w:lineRule="auto"/>
        <w:rPr>
          <w:sz w:val="24"/>
          <w:szCs w:val="24"/>
        </w:rPr>
      </w:pPr>
      <w:r w:rsidRPr="00A97610">
        <w:rPr>
          <w:sz w:val="24"/>
          <w:szCs w:val="24"/>
        </w:rPr>
        <w:t>Check out the resources on the EITA Portal &gt; Families &gt; Resources &gt; The Charting the LifeCourse Framework</w:t>
      </w:r>
    </w:p>
    <w:p w14:paraId="71B8AAA5" w14:textId="77777777" w:rsidR="00A97610" w:rsidRPr="00A97610" w:rsidRDefault="00A97610" w:rsidP="00A97610">
      <w:pPr>
        <w:spacing w:after="0" w:line="240" w:lineRule="auto"/>
        <w:rPr>
          <w:sz w:val="24"/>
          <w:szCs w:val="24"/>
        </w:rPr>
      </w:pPr>
      <w:r w:rsidRPr="00A97610">
        <w:rPr>
          <w:sz w:val="24"/>
          <w:szCs w:val="24"/>
        </w:rPr>
        <w:t>Contact Melissa Mecke, mmecke@pattan.net</w:t>
      </w:r>
    </w:p>
    <w:p w14:paraId="7A8A7FEF" w14:textId="4D5EEAA6" w:rsidR="00E5090D" w:rsidRDefault="00A97610" w:rsidP="00E5090D">
      <w:pPr>
        <w:spacing w:after="0" w:line="240" w:lineRule="auto"/>
        <w:rPr>
          <w:sz w:val="24"/>
          <w:szCs w:val="24"/>
        </w:rPr>
      </w:pPr>
      <w:r w:rsidRPr="00A97610">
        <w:rPr>
          <w:sz w:val="24"/>
          <w:szCs w:val="24"/>
        </w:rPr>
        <w:t xml:space="preserve">Contact the PA Family Network, </w:t>
      </w:r>
      <w:hyperlink r:id="rId20" w:history="1">
        <w:r w:rsidRPr="00A97610">
          <w:rPr>
            <w:rStyle w:val="Hyperlink"/>
            <w:sz w:val="24"/>
            <w:szCs w:val="24"/>
          </w:rPr>
          <w:t>PAFamilyNetwork@visionforequality.org</w:t>
        </w:r>
      </w:hyperlink>
      <w:r w:rsidRPr="00A97610">
        <w:rPr>
          <w:sz w:val="24"/>
          <w:szCs w:val="24"/>
        </w:rPr>
        <w:t>, or call 1-844-PAFamily </w:t>
      </w:r>
      <w:hyperlink r:id="rId21" w:history="1">
        <w:r w:rsidRPr="00A97610">
          <w:rPr>
            <w:rStyle w:val="Hyperlink"/>
            <w:sz w:val="24"/>
            <w:szCs w:val="24"/>
          </w:rPr>
          <w:t>(1-844-723-2645</w:t>
        </w:r>
      </w:hyperlink>
      <w:r w:rsidRPr="00A97610">
        <w:rPr>
          <w:sz w:val="24"/>
          <w:szCs w:val="24"/>
        </w:rPr>
        <w:t>). They provide family to family mentoring and support in completing the tools for your child and family.</w:t>
      </w:r>
    </w:p>
    <w:p w14:paraId="4D5CC00A" w14:textId="77777777" w:rsidR="00E5090D" w:rsidRPr="00E5090D" w:rsidRDefault="00E5090D" w:rsidP="00E5090D">
      <w:pPr>
        <w:spacing w:after="0" w:line="240" w:lineRule="auto"/>
        <w:rPr>
          <w:sz w:val="24"/>
          <w:szCs w:val="24"/>
        </w:rPr>
      </w:pPr>
    </w:p>
    <w:p w14:paraId="605C94F2" w14:textId="37B9A089" w:rsidR="00A97610" w:rsidRDefault="00571875" w:rsidP="00A97610">
      <w:pPr>
        <w:rPr>
          <w:b/>
          <w:sz w:val="24"/>
          <w:szCs w:val="24"/>
        </w:rPr>
      </w:pPr>
      <w:r w:rsidRPr="00A97610">
        <w:rPr>
          <w:b/>
          <w:sz w:val="24"/>
          <w:szCs w:val="24"/>
        </w:rPr>
        <w:t>Information related to COVID-19 in Pennsylvania</w:t>
      </w:r>
      <w:r w:rsidR="00E5090D">
        <w:rPr>
          <w:b/>
          <w:sz w:val="24"/>
          <w:szCs w:val="24"/>
        </w:rPr>
        <w:t xml:space="preserve"> </w:t>
      </w:r>
      <w:hyperlink r:id="rId22" w:history="1">
        <w:r w:rsidR="00A97610" w:rsidRPr="00A97610">
          <w:rPr>
            <w:rStyle w:val="Hyperlink"/>
            <w:b/>
            <w:sz w:val="24"/>
            <w:szCs w:val="24"/>
          </w:rPr>
          <w:t>www.health.pa.gov</w:t>
        </w:r>
      </w:hyperlink>
      <w:r w:rsidR="00A97610" w:rsidRPr="00A97610">
        <w:rPr>
          <w:b/>
          <w:sz w:val="24"/>
          <w:szCs w:val="24"/>
        </w:rPr>
        <w:t xml:space="preserve"> </w:t>
      </w:r>
    </w:p>
    <w:p w14:paraId="3A76C5A5" w14:textId="2BF58DAF" w:rsidR="00A97610" w:rsidRDefault="00571875" w:rsidP="00A97610">
      <w:pPr>
        <w:rPr>
          <w:b/>
          <w:sz w:val="24"/>
          <w:szCs w:val="24"/>
        </w:rPr>
      </w:pPr>
      <w:r w:rsidRPr="00A97610">
        <w:rPr>
          <w:b/>
          <w:sz w:val="24"/>
          <w:szCs w:val="24"/>
        </w:rPr>
        <w:t>CDC Guidance for Child Care Programs that Remain Open</w:t>
      </w:r>
      <w:r w:rsidR="00E5090D">
        <w:rPr>
          <w:b/>
          <w:sz w:val="24"/>
          <w:szCs w:val="24"/>
        </w:rPr>
        <w:t xml:space="preserve"> </w:t>
      </w:r>
      <w:hyperlink r:id="rId23" w:history="1">
        <w:r w:rsidR="00A97610" w:rsidRPr="00A97610">
          <w:rPr>
            <w:rStyle w:val="Hyperlink"/>
            <w:b/>
            <w:sz w:val="24"/>
            <w:szCs w:val="24"/>
          </w:rPr>
          <w:t>www.cdc.gov/coronavirus/2019-ncov/community/schools-childcare/guidance-for-childcare.html</w:t>
        </w:r>
      </w:hyperlink>
    </w:p>
    <w:p w14:paraId="7D4F4106" w14:textId="0A636A90" w:rsidR="00A97610" w:rsidRDefault="00571875" w:rsidP="00740BE7">
      <w:pPr>
        <w:rPr>
          <w:b/>
          <w:sz w:val="24"/>
          <w:szCs w:val="24"/>
        </w:rPr>
      </w:pPr>
      <w:r w:rsidRPr="00A97610">
        <w:rPr>
          <w:b/>
          <w:sz w:val="24"/>
          <w:szCs w:val="24"/>
        </w:rPr>
        <w:t xml:space="preserve">School Districts/Education </w:t>
      </w:r>
      <w:hyperlink r:id="rId24" w:history="1">
        <w:r w:rsidR="00A97610" w:rsidRPr="00A97610">
          <w:rPr>
            <w:rStyle w:val="Hyperlink"/>
            <w:b/>
            <w:sz w:val="24"/>
            <w:szCs w:val="24"/>
          </w:rPr>
          <w:t>www.education.pa.gov</w:t>
        </w:r>
      </w:hyperlink>
      <w:r w:rsidR="00A97610" w:rsidRPr="00A97610">
        <w:rPr>
          <w:b/>
          <w:sz w:val="24"/>
          <w:szCs w:val="24"/>
        </w:rPr>
        <w:t xml:space="preserve"> </w:t>
      </w:r>
    </w:p>
    <w:p w14:paraId="065B40D7" w14:textId="366C2322" w:rsidR="00A97610" w:rsidRDefault="00A97610" w:rsidP="00A97610">
      <w:pPr>
        <w:rPr>
          <w:b/>
          <w:sz w:val="24"/>
          <w:szCs w:val="24"/>
        </w:rPr>
      </w:pPr>
      <w:r>
        <w:rPr>
          <w:b/>
          <w:sz w:val="24"/>
          <w:szCs w:val="24"/>
        </w:rPr>
        <w:t>Talking to Children</w:t>
      </w:r>
      <w:r w:rsidR="00E5090D">
        <w:rPr>
          <w:b/>
          <w:sz w:val="24"/>
          <w:szCs w:val="24"/>
        </w:rPr>
        <w:t xml:space="preserve"> </w:t>
      </w:r>
      <w:r w:rsidRPr="00A97610">
        <w:rPr>
          <w:b/>
          <w:sz w:val="24"/>
          <w:szCs w:val="24"/>
        </w:rPr>
        <w:t>PDE compiled resources</w:t>
      </w:r>
      <w:r>
        <w:rPr>
          <w:b/>
          <w:sz w:val="24"/>
          <w:szCs w:val="24"/>
        </w:rPr>
        <w:t xml:space="preserve"> </w:t>
      </w:r>
      <w:hyperlink r:id="rId25" w:history="1">
        <w:r w:rsidRPr="00A97610">
          <w:rPr>
            <w:rStyle w:val="Hyperlink"/>
            <w:b/>
            <w:sz w:val="24"/>
            <w:szCs w:val="24"/>
          </w:rPr>
          <w:t>https://tinyurl.com/vpq4bhc</w:t>
        </w:r>
      </w:hyperlink>
      <w:r w:rsidRPr="00A97610">
        <w:rPr>
          <w:b/>
          <w:sz w:val="24"/>
          <w:szCs w:val="24"/>
        </w:rPr>
        <w:t xml:space="preserve"> </w:t>
      </w:r>
    </w:p>
    <w:p w14:paraId="75D33B50" w14:textId="77777777" w:rsidR="00000000" w:rsidRPr="00A97610" w:rsidRDefault="00571875" w:rsidP="00A97610">
      <w:pPr>
        <w:rPr>
          <w:b/>
          <w:sz w:val="24"/>
          <w:szCs w:val="24"/>
        </w:rPr>
      </w:pPr>
      <w:r w:rsidRPr="00A97610">
        <w:rPr>
          <w:b/>
          <w:sz w:val="24"/>
          <w:szCs w:val="24"/>
        </w:rPr>
        <w:t xml:space="preserve">Parent to Parent of Pennsylvania </w:t>
      </w:r>
      <w:hyperlink r:id="rId26" w:history="1">
        <w:r w:rsidRPr="00A97610">
          <w:rPr>
            <w:rStyle w:val="Hyperlink"/>
            <w:b/>
            <w:sz w:val="24"/>
            <w:szCs w:val="24"/>
          </w:rPr>
          <w:t>www.parenttoparent.org</w:t>
        </w:r>
      </w:hyperlink>
    </w:p>
    <w:p w14:paraId="439769A4" w14:textId="77777777" w:rsidR="00000000" w:rsidRPr="00A97610" w:rsidRDefault="00571875" w:rsidP="00A97610">
      <w:pPr>
        <w:rPr>
          <w:b/>
          <w:sz w:val="24"/>
          <w:szCs w:val="24"/>
        </w:rPr>
      </w:pPr>
      <w:r w:rsidRPr="00A97610">
        <w:rPr>
          <w:b/>
          <w:sz w:val="24"/>
          <w:szCs w:val="24"/>
        </w:rPr>
        <w:t xml:space="preserve">Pennsylvania Department of Human Services, COVID-19 Support and Referral Helpline: </w:t>
      </w:r>
      <w:r w:rsidRPr="00A97610">
        <w:rPr>
          <w:b/>
          <w:sz w:val="24"/>
          <w:szCs w:val="24"/>
        </w:rPr>
        <w:t>1-855-284-2494</w:t>
      </w:r>
    </w:p>
    <w:p w14:paraId="22BCA2E7" w14:textId="77777777" w:rsidR="00000000" w:rsidRPr="00A97610" w:rsidRDefault="00571875" w:rsidP="00A97610">
      <w:pPr>
        <w:rPr>
          <w:b/>
          <w:sz w:val="24"/>
          <w:szCs w:val="24"/>
        </w:rPr>
      </w:pPr>
      <w:r w:rsidRPr="00A97610">
        <w:rPr>
          <w:b/>
          <w:sz w:val="24"/>
          <w:szCs w:val="24"/>
        </w:rPr>
        <w:t xml:space="preserve">PEAL Center </w:t>
      </w:r>
      <w:hyperlink r:id="rId27" w:history="1">
        <w:r w:rsidRPr="00A97610">
          <w:rPr>
            <w:rStyle w:val="Hyperlink"/>
            <w:b/>
            <w:sz w:val="24"/>
            <w:szCs w:val="24"/>
          </w:rPr>
          <w:t>pealcenter.org/peals-covid-19-resource-page</w:t>
        </w:r>
      </w:hyperlink>
    </w:p>
    <w:p w14:paraId="39C24818" w14:textId="628E50E3" w:rsidR="00000000" w:rsidRDefault="00571875" w:rsidP="00A97610">
      <w:pPr>
        <w:rPr>
          <w:b/>
          <w:sz w:val="24"/>
          <w:szCs w:val="24"/>
        </w:rPr>
      </w:pPr>
      <w:r w:rsidRPr="00A97610">
        <w:rPr>
          <w:b/>
          <w:sz w:val="24"/>
          <w:szCs w:val="24"/>
        </w:rPr>
        <w:t xml:space="preserve">Pa Promise for Children </w:t>
      </w:r>
      <w:hyperlink r:id="rId28" w:history="1">
        <w:r w:rsidRPr="00A97610">
          <w:rPr>
            <w:rStyle w:val="Hyperlink"/>
            <w:b/>
            <w:sz w:val="24"/>
            <w:szCs w:val="24"/>
          </w:rPr>
          <w:t>papromiseforchildren.com/family-coronavirus-resources/</w:t>
        </w:r>
      </w:hyperlink>
    </w:p>
    <w:p w14:paraId="6684C715" w14:textId="77777777" w:rsidR="0014719D" w:rsidRDefault="0014719D" w:rsidP="00A97610">
      <w:pPr>
        <w:rPr>
          <w:b/>
          <w:sz w:val="24"/>
          <w:szCs w:val="24"/>
        </w:rPr>
      </w:pPr>
      <w:r w:rsidRPr="0014719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D2A960" wp14:editId="21320EE4">
                <wp:simplePos x="0" y="0"/>
                <wp:positionH relativeFrom="column">
                  <wp:posOffset>552450</wp:posOffset>
                </wp:positionH>
                <wp:positionV relativeFrom="paragraph">
                  <wp:posOffset>179705</wp:posOffset>
                </wp:positionV>
                <wp:extent cx="4295775" cy="1404620"/>
                <wp:effectExtent l="0" t="0" r="2857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23C98" w14:textId="0EDE572E" w:rsidR="0014719D" w:rsidRPr="0014719D" w:rsidRDefault="0014719D" w:rsidP="0014719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4719D">
                              <w:rPr>
                                <w:b/>
                                <w:sz w:val="24"/>
                                <w:szCs w:val="24"/>
                              </w:rPr>
                              <w:t>EI Family Survey</w:t>
                            </w:r>
                          </w:p>
                          <w:p w14:paraId="02C345D9" w14:textId="2A7B7944" w:rsidR="0014719D" w:rsidRPr="0014719D" w:rsidRDefault="001471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4719D">
                              <w:rPr>
                                <w:sz w:val="24"/>
                                <w:szCs w:val="24"/>
                              </w:rPr>
                              <w:t>English Link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9" w:history="1">
                              <w:r>
                                <w:rPr>
                                  <w:rStyle w:val="Hyperlink"/>
                                </w:rPr>
                                <w:t>https://www.surveymonkey.com/r/PAEI2020</w:t>
                              </w:r>
                            </w:hyperlink>
                          </w:p>
                          <w:p w14:paraId="4781048D" w14:textId="0ADE66D5" w:rsidR="0014719D" w:rsidRPr="0014719D" w:rsidRDefault="001471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4719D">
                              <w:rPr>
                                <w:sz w:val="24"/>
                                <w:szCs w:val="24"/>
                              </w:rPr>
                              <w:t>Spanish Link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30" w:history="1">
                              <w:r>
                                <w:rPr>
                                  <w:rStyle w:val="Hyperlink"/>
                                </w:rPr>
                                <w:t>https://www.surveymonkey.com/r/EI2020Spanish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D2A960" id="_x0000_s1027" type="#_x0000_t202" style="position:absolute;margin-left:43.5pt;margin-top:14.15pt;width:33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" fillcolor="#bdd6ee [1300]" strokecolor="#1f4d78 [1604]">
                <v:textbox style="mso-fit-shape-to-text:t">
                  <w:txbxContent>
                    <w:p w14:paraId="4CC23C98" w14:textId="0EDE572E" w:rsidR="0014719D" w:rsidRPr="0014719D" w:rsidRDefault="0014719D" w:rsidP="0014719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4719D">
                        <w:rPr>
                          <w:b/>
                          <w:sz w:val="24"/>
                          <w:szCs w:val="24"/>
                        </w:rPr>
                        <w:t>EI Family Survey</w:t>
                      </w:r>
                    </w:p>
                    <w:p w14:paraId="02C345D9" w14:textId="2A7B7944" w:rsidR="0014719D" w:rsidRPr="0014719D" w:rsidRDefault="0014719D">
                      <w:pPr>
                        <w:rPr>
                          <w:sz w:val="24"/>
                          <w:szCs w:val="24"/>
                        </w:rPr>
                      </w:pPr>
                      <w:r w:rsidRPr="0014719D">
                        <w:rPr>
                          <w:sz w:val="24"/>
                          <w:szCs w:val="24"/>
                        </w:rPr>
                        <w:t>English Link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31" w:history="1">
                        <w:r>
                          <w:rPr>
                            <w:rStyle w:val="Hyperlink"/>
                          </w:rPr>
                          <w:t>https://www.surveymonkey.com/r/PAEI2020</w:t>
                        </w:r>
                      </w:hyperlink>
                    </w:p>
                    <w:p w14:paraId="4781048D" w14:textId="0ADE66D5" w:rsidR="0014719D" w:rsidRPr="0014719D" w:rsidRDefault="0014719D">
                      <w:pPr>
                        <w:rPr>
                          <w:sz w:val="24"/>
                          <w:szCs w:val="24"/>
                        </w:rPr>
                      </w:pPr>
                      <w:r w:rsidRPr="0014719D">
                        <w:rPr>
                          <w:sz w:val="24"/>
                          <w:szCs w:val="24"/>
                        </w:rPr>
                        <w:t>Spanish Link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32" w:history="1">
                        <w:r>
                          <w:rPr>
                            <w:rStyle w:val="Hyperlink"/>
                          </w:rPr>
                          <w:t>https://www.surveymonkey.com/r/EI2020Spanish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33C731" w14:textId="72529E03" w:rsidR="0014719D" w:rsidRPr="00A97610" w:rsidRDefault="0014719D" w:rsidP="00A97610">
      <w:pPr>
        <w:rPr>
          <w:b/>
          <w:sz w:val="24"/>
          <w:szCs w:val="24"/>
        </w:rPr>
      </w:pPr>
    </w:p>
    <w:p w14:paraId="6D5481D4" w14:textId="77777777" w:rsidR="00A97610" w:rsidRPr="00A97610" w:rsidRDefault="00A97610" w:rsidP="00A97610">
      <w:pPr>
        <w:rPr>
          <w:b/>
          <w:sz w:val="24"/>
          <w:szCs w:val="24"/>
        </w:rPr>
      </w:pPr>
    </w:p>
    <w:p w14:paraId="5E059C4C" w14:textId="77777777" w:rsidR="00A97610" w:rsidRPr="00A97610" w:rsidRDefault="00A97610" w:rsidP="00740BE7">
      <w:pPr>
        <w:rPr>
          <w:b/>
          <w:sz w:val="24"/>
          <w:szCs w:val="24"/>
        </w:rPr>
      </w:pPr>
    </w:p>
    <w:p w14:paraId="1849FA3C" w14:textId="77777777" w:rsidR="00740BE7" w:rsidRPr="00740BE7" w:rsidRDefault="00740BE7" w:rsidP="00740BE7"/>
    <w:p w14:paraId="6911957A" w14:textId="5FE73317" w:rsidR="00740BE7" w:rsidRPr="0014719D" w:rsidRDefault="0014719D" w:rsidP="00740BE7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To learn more about other opportunities for families to get involved in Statewide Family Engagement activities </w:t>
      </w:r>
      <w:r w:rsidRPr="0014719D">
        <w:rPr>
          <w:i/>
          <w:sz w:val="24"/>
          <w:szCs w:val="24"/>
        </w:rPr>
        <w:t>(will be contacted by Lisa Snyder from Include Me)</w:t>
      </w:r>
    </w:p>
    <w:p w14:paraId="1A466D47" w14:textId="77777777" w:rsidR="0014719D" w:rsidRPr="0014719D" w:rsidRDefault="0014719D" w:rsidP="0014719D">
      <w:pPr>
        <w:rPr>
          <w:sz w:val="24"/>
          <w:szCs w:val="24"/>
        </w:rPr>
      </w:pPr>
      <w:hyperlink r:id="rId33" w:history="1">
        <w:r w:rsidRPr="0014719D">
          <w:rPr>
            <w:rStyle w:val="Hyperlink"/>
            <w:sz w:val="24"/>
            <w:szCs w:val="24"/>
          </w:rPr>
          <w:t>www.surveymonkey.com/r/3CLH7S2</w:t>
        </w:r>
      </w:hyperlink>
    </w:p>
    <w:p w14:paraId="4FD9368A" w14:textId="77777777" w:rsidR="0014719D" w:rsidRPr="00740BE7" w:rsidRDefault="0014719D" w:rsidP="00740BE7">
      <w:pPr>
        <w:rPr>
          <w:b/>
          <w:sz w:val="24"/>
          <w:szCs w:val="24"/>
        </w:rPr>
      </w:pPr>
    </w:p>
    <w:p w14:paraId="62A066AC" w14:textId="77777777" w:rsidR="00C46503" w:rsidRDefault="00C46503" w:rsidP="00C46503"/>
    <w:p w14:paraId="3E8FD044" w14:textId="77777777" w:rsidR="00C46503" w:rsidRDefault="00C46503" w:rsidP="00C46503"/>
    <w:p w14:paraId="2E359D3E" w14:textId="77777777" w:rsidR="00C46503" w:rsidRPr="00C46503" w:rsidRDefault="00C46503" w:rsidP="00C46503">
      <w:pPr>
        <w:rPr>
          <w:b/>
          <w:sz w:val="28"/>
          <w:szCs w:val="28"/>
        </w:rPr>
      </w:pPr>
    </w:p>
    <w:sectPr w:rsidR="00C46503" w:rsidRPr="00C4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58A9"/>
    <w:multiLevelType w:val="hybridMultilevel"/>
    <w:tmpl w:val="3C8C26E4"/>
    <w:lvl w:ilvl="0" w:tplc="84D09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2F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E3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65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49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87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45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0B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A6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EA56BE"/>
    <w:multiLevelType w:val="hybridMultilevel"/>
    <w:tmpl w:val="12022ADC"/>
    <w:lvl w:ilvl="0" w:tplc="B276F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4F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84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B80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2D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41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0D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C6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EF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262152"/>
    <w:multiLevelType w:val="hybridMultilevel"/>
    <w:tmpl w:val="DAD80E72"/>
    <w:lvl w:ilvl="0" w:tplc="6E8C5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A0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28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25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C6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E5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24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EB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00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3E6DBC"/>
    <w:multiLevelType w:val="hybridMultilevel"/>
    <w:tmpl w:val="29109D6A"/>
    <w:lvl w:ilvl="0" w:tplc="96A85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C49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02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C4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8F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E1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AA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04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AA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580F40"/>
    <w:multiLevelType w:val="hybridMultilevel"/>
    <w:tmpl w:val="603A23A4"/>
    <w:lvl w:ilvl="0" w:tplc="C2165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68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43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CE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6D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63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E6A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A9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06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DA7AE0"/>
    <w:multiLevelType w:val="hybridMultilevel"/>
    <w:tmpl w:val="72D0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83DC6"/>
    <w:multiLevelType w:val="hybridMultilevel"/>
    <w:tmpl w:val="0BB2FEFE"/>
    <w:lvl w:ilvl="0" w:tplc="F2AC5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6C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C6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26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8B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8E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6F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44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A1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03"/>
    <w:rsid w:val="0014719D"/>
    <w:rsid w:val="00571875"/>
    <w:rsid w:val="00740BE7"/>
    <w:rsid w:val="007E65F6"/>
    <w:rsid w:val="00A97610"/>
    <w:rsid w:val="00C46503"/>
    <w:rsid w:val="00D85CBC"/>
    <w:rsid w:val="00E5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8E792"/>
  <w15:chartTrackingRefBased/>
  <w15:docId w15:val="{88962650-536E-4324-AE47-C1983641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5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B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288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41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8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10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4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ocdintervention@pa.gov" TargetMode="External"/><Relationship Id="rId13" Type="http://schemas.openxmlformats.org/officeDocument/2006/relationships/hyperlink" Target="https://www.pattan.net/Forms/Individualized-Family-Service-Plan-IFSP-Early-Inte/?NodeId=725554" TargetMode="External"/><Relationship Id="rId18" Type="http://schemas.openxmlformats.org/officeDocument/2006/relationships/hyperlink" Target="https://gcc01.safelinks.protection.outlook.com/?url=https%3A%2F%2Fwww.youtube.com%2Fwatch%3Fv%3DnG9QlNGbmk0&amp;data=02%7C01%7Cwinrichard%40pa.gov%7Cec54a6dd1a69471cc39308d7f2a614be%7C418e284101284dd59b6c47fc5a9a1bde%7C0%7C0%7C637244667438448356&amp;sdata=PBM%2BcKTQb7IXfy3lfPZSz9vPlUe34cmAOS72E8IeMkw%3D&amp;reserved=0" TargetMode="External"/><Relationship Id="rId26" Type="http://schemas.openxmlformats.org/officeDocument/2006/relationships/hyperlink" Target="http://www.parenttoparent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tel:%281-844-723-2645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raiseyourstar.org" TargetMode="External"/><Relationship Id="rId17" Type="http://schemas.openxmlformats.org/officeDocument/2006/relationships/hyperlink" Target="https://gcc01.safelinks.protection.outlook.com/?url=https%3A%2F%2Fwww.youtube.com%2Fwatch%3Fv%3DEfXWJpRU79Q&amp;data=02%7C01%7Cwinrichard%40pa.gov%7Cec54a6dd1a69471cc39308d7f2a614be%7C418e284101284dd59b6c47fc5a9a1bde%7C0%7C0%7C637244667438448356&amp;sdata=9CRLPV0m6ixfg77%2BP8gdvR2K1w1DiYypQjLoAoxacSI%3D&amp;reserved=0" TargetMode="External"/><Relationship Id="rId25" Type="http://schemas.openxmlformats.org/officeDocument/2006/relationships/hyperlink" Target="https://tinyurl.com/vpq4bhc" TargetMode="External"/><Relationship Id="rId33" Type="http://schemas.openxmlformats.org/officeDocument/2006/relationships/hyperlink" Target="https://www.surveymonkey.com/r/3CLH7S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cc01.safelinks.protection.outlook.com/?url=https%3A%2F%2Fwww.youtube.com%2Fwatch%3Fv%3DRwqqnMbm5Xk&amp;data=02%7C01%7Cwinrichard%40pa.gov%7Cec54a6dd1a69471cc39308d7f2a614be%7C418e284101284dd59b6c47fc5a9a1bde%7C0%7C0%7C637244667438448356&amp;sdata=R7TZmdroD7Cu9K92iGYJx9K2HNX2lWLcl0tvq5p4a%2FA%3D&amp;reserved=0" TargetMode="External"/><Relationship Id="rId20" Type="http://schemas.openxmlformats.org/officeDocument/2006/relationships/hyperlink" Target="mailto:PAFamilyNetwork@visionforequality.org" TargetMode="External"/><Relationship Id="rId29" Type="http://schemas.openxmlformats.org/officeDocument/2006/relationships/hyperlink" Target="https://www.surveymonkey.com/r/PAEI202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inyurl.com/s75f6r6" TargetMode="External"/><Relationship Id="rId24" Type="http://schemas.openxmlformats.org/officeDocument/2006/relationships/hyperlink" Target="http://www.education.pa.gov/" TargetMode="External"/><Relationship Id="rId32" Type="http://schemas.openxmlformats.org/officeDocument/2006/relationships/hyperlink" Target="https://www.surveymonkey.com/r/EI2020Spanish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I-_zwfBUaSY" TargetMode="External"/><Relationship Id="rId23" Type="http://schemas.openxmlformats.org/officeDocument/2006/relationships/hyperlink" Target="https://www.cdc.gov/coronavirus/2019-ncov/community/schools-childcare/guidance-for-childcare.html" TargetMode="External"/><Relationship Id="rId28" Type="http://schemas.openxmlformats.org/officeDocument/2006/relationships/hyperlink" Target="https://papromiseforchildren.com/family-coronavirus-resources/" TargetMode="External"/><Relationship Id="rId10" Type="http://schemas.openxmlformats.org/officeDocument/2006/relationships/hyperlink" Target="http://www.eita-pa.org/resources-to-support-ei-work-during-covid-19/" TargetMode="External"/><Relationship Id="rId19" Type="http://schemas.openxmlformats.org/officeDocument/2006/relationships/hyperlink" Target="https://padlet.com/eita/icwc32rtjfca" TargetMode="External"/><Relationship Id="rId31" Type="http://schemas.openxmlformats.org/officeDocument/2006/relationships/hyperlink" Target="https://www.surveymonkey.com/r/PAEI2020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a-ocdintervention@pa.gov" TargetMode="External"/><Relationship Id="rId14" Type="http://schemas.openxmlformats.org/officeDocument/2006/relationships/hyperlink" Target="https://challengingbehavior.cbcs.usf.edu/emergency/index.html" TargetMode="External"/><Relationship Id="rId22" Type="http://schemas.openxmlformats.org/officeDocument/2006/relationships/hyperlink" Target="http://www.health.pa.gov/" TargetMode="External"/><Relationship Id="rId27" Type="http://schemas.openxmlformats.org/officeDocument/2006/relationships/hyperlink" Target="https://pealcenter.org/peals-covid-19-resource-page/" TargetMode="External"/><Relationship Id="rId30" Type="http://schemas.openxmlformats.org/officeDocument/2006/relationships/hyperlink" Target="https://www.surveymonkey.com/r/EI2020Spanis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FC568A3FE5C4AB9829286A1B57668" ma:contentTypeVersion="11" ma:contentTypeDescription="Create a new document." ma:contentTypeScope="" ma:versionID="1fb5488c423e31061f174e5154225964">
  <xsd:schema xmlns:xsd="http://www.w3.org/2001/XMLSchema" xmlns:xs="http://www.w3.org/2001/XMLSchema" xmlns:p="http://schemas.microsoft.com/office/2006/metadata/properties" xmlns:ns3="632e6579-0216-4879-897b-c80117fc6c6d" xmlns:ns4="bd8bfb96-2aa5-49a7-9c64-4c6351db5f19" targetNamespace="http://schemas.microsoft.com/office/2006/metadata/properties" ma:root="true" ma:fieldsID="db2a68b518efc8dd27654baccb1f6b20" ns3:_="" ns4:_="">
    <xsd:import namespace="632e6579-0216-4879-897b-c80117fc6c6d"/>
    <xsd:import namespace="bd8bfb96-2aa5-49a7-9c64-4c6351db5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6579-0216-4879-897b-c80117fc6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bfb96-2aa5-49a7-9c64-4c6351db5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8CB07-FA48-4373-8289-3373D12B7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e6579-0216-4879-897b-c80117fc6c6d"/>
    <ds:schemaRef ds:uri="bd8bfb96-2aa5-49a7-9c64-4c6351db5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40254-707E-47BB-B847-2BF8C31AA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97CA4-E388-47E9-920E-9FACF1FC4DBD}">
  <ds:schemaRefs>
    <ds:schemaRef ds:uri="http://purl.org/dc/elements/1.1/"/>
    <ds:schemaRef ds:uri="http://schemas.microsoft.com/office/2006/metadata/properties"/>
    <ds:schemaRef ds:uri="632e6579-0216-4879-897b-c80117fc6c6d"/>
    <ds:schemaRef ds:uri="http://purl.org/dc/terms/"/>
    <ds:schemaRef ds:uri="http://schemas.openxmlformats.org/package/2006/metadata/core-properties"/>
    <ds:schemaRef ds:uri="bd8bfb96-2aa5-49a7-9c64-4c6351db5f1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Sarah</dc:creator>
  <cp:keywords/>
  <dc:description/>
  <cp:lastModifiedBy>Holland, Sarah</cp:lastModifiedBy>
  <cp:revision>5</cp:revision>
  <dcterms:created xsi:type="dcterms:W3CDTF">2020-05-11T14:51:00Z</dcterms:created>
  <dcterms:modified xsi:type="dcterms:W3CDTF">2020-05-11T19:12:00Z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0x010100A91FC568A3FE5C4AB9829286A1B57668</vt:lpwstr>
  </property>
</Properties>
</file>